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A057" w14:textId="77777777" w:rsidR="00DB022D" w:rsidRPr="00082BEE" w:rsidRDefault="00DB022D" w:rsidP="00864B21">
      <w:pPr>
        <w:spacing w:line="276" w:lineRule="auto"/>
        <w:outlineLvl w:val="0"/>
        <w:rPr>
          <w:b/>
          <w:bCs/>
          <w:sz w:val="26"/>
          <w:szCs w:val="26"/>
        </w:rPr>
      </w:pPr>
    </w:p>
    <w:p w14:paraId="27270413" w14:textId="77777777" w:rsidR="009A7BC8" w:rsidRPr="00082BEE" w:rsidRDefault="009A7BC8" w:rsidP="00864B21">
      <w:pPr>
        <w:outlineLvl w:val="0"/>
        <w:rPr>
          <w:b/>
          <w:bCs/>
          <w:sz w:val="26"/>
          <w:szCs w:val="26"/>
        </w:rPr>
      </w:pPr>
    </w:p>
    <w:p w14:paraId="3943FB87" w14:textId="1137DD07" w:rsidR="00BF0DE1" w:rsidRPr="00082BEE" w:rsidRDefault="008902E9" w:rsidP="00082BEE">
      <w:pPr>
        <w:jc w:val="center"/>
        <w:outlineLvl w:val="0"/>
        <w:rPr>
          <w:b/>
          <w:bCs/>
          <w:sz w:val="28"/>
          <w:szCs w:val="26"/>
        </w:rPr>
      </w:pPr>
      <w:r w:rsidRPr="00082BEE">
        <w:rPr>
          <w:b/>
          <w:bCs/>
          <w:sz w:val="28"/>
          <w:szCs w:val="26"/>
        </w:rPr>
        <w:t>Personálne zmeny v cirkevných zboroch ECAV na Slovensk</w:t>
      </w:r>
      <w:r w:rsidR="00F046EC" w:rsidRPr="00082BEE">
        <w:rPr>
          <w:b/>
          <w:bCs/>
          <w:sz w:val="28"/>
          <w:szCs w:val="26"/>
        </w:rPr>
        <w:t>u</w:t>
      </w:r>
    </w:p>
    <w:p w14:paraId="1161E0E6" w14:textId="77777777" w:rsidR="009A7BC8" w:rsidRPr="00082BEE" w:rsidRDefault="009A7BC8" w:rsidP="00082BEE">
      <w:pPr>
        <w:jc w:val="center"/>
        <w:outlineLvl w:val="0"/>
        <w:rPr>
          <w:b/>
          <w:bCs/>
          <w:sz w:val="28"/>
          <w:szCs w:val="26"/>
        </w:rPr>
      </w:pPr>
    </w:p>
    <w:p w14:paraId="714276E8" w14:textId="59007A55" w:rsidR="00887309" w:rsidRPr="00082BEE" w:rsidRDefault="008902E9" w:rsidP="00082BEE">
      <w:pPr>
        <w:ind w:right="258"/>
        <w:jc w:val="center"/>
        <w:rPr>
          <w:i/>
          <w:sz w:val="28"/>
          <w:szCs w:val="26"/>
        </w:rPr>
      </w:pPr>
      <w:r w:rsidRPr="00082BEE">
        <w:rPr>
          <w:i/>
          <w:sz w:val="28"/>
          <w:szCs w:val="26"/>
        </w:rPr>
        <w:t>Prinášame informáciu o zmenách v našich cirkevných zboroch</w:t>
      </w:r>
    </w:p>
    <w:p w14:paraId="4AB70604" w14:textId="77777777" w:rsidR="009A7BC8" w:rsidRPr="00082BEE" w:rsidRDefault="009A7BC8" w:rsidP="00082BEE">
      <w:pPr>
        <w:ind w:right="258"/>
        <w:jc w:val="center"/>
        <w:rPr>
          <w:i/>
          <w:sz w:val="28"/>
          <w:szCs w:val="26"/>
        </w:rPr>
      </w:pPr>
    </w:p>
    <w:p w14:paraId="00D65BBC" w14:textId="285F6635" w:rsidR="00E72D2E" w:rsidRPr="00082BEE" w:rsidRDefault="000F1AC6" w:rsidP="00082BEE">
      <w:pPr>
        <w:ind w:right="258"/>
        <w:jc w:val="center"/>
        <w:rPr>
          <w:b/>
          <w:i/>
          <w:sz w:val="28"/>
          <w:szCs w:val="26"/>
        </w:rPr>
      </w:pPr>
      <w:r w:rsidRPr="00082BEE">
        <w:rPr>
          <w:b/>
          <w:i/>
          <w:sz w:val="28"/>
          <w:szCs w:val="26"/>
        </w:rPr>
        <w:t xml:space="preserve">od </w:t>
      </w:r>
      <w:r w:rsidR="00CF5F41" w:rsidRPr="00082BEE">
        <w:rPr>
          <w:b/>
          <w:i/>
          <w:sz w:val="28"/>
          <w:szCs w:val="26"/>
        </w:rPr>
        <w:t>0</w:t>
      </w:r>
      <w:r w:rsidR="00085D52" w:rsidRPr="00082BEE">
        <w:rPr>
          <w:b/>
          <w:i/>
          <w:sz w:val="28"/>
          <w:szCs w:val="26"/>
        </w:rPr>
        <w:t>1</w:t>
      </w:r>
      <w:r w:rsidR="00CF5F41" w:rsidRPr="00082BEE">
        <w:rPr>
          <w:b/>
          <w:i/>
          <w:sz w:val="28"/>
          <w:szCs w:val="26"/>
        </w:rPr>
        <w:t>.</w:t>
      </w:r>
      <w:r w:rsidR="001D3938" w:rsidRPr="00082BEE">
        <w:rPr>
          <w:b/>
          <w:i/>
          <w:sz w:val="28"/>
          <w:szCs w:val="26"/>
        </w:rPr>
        <w:t xml:space="preserve"> </w:t>
      </w:r>
      <w:r w:rsidR="007E3C43" w:rsidRPr="00082BEE">
        <w:rPr>
          <w:b/>
          <w:i/>
          <w:sz w:val="28"/>
          <w:szCs w:val="26"/>
        </w:rPr>
        <w:t>11</w:t>
      </w:r>
      <w:r w:rsidR="001D3938" w:rsidRPr="00082BEE">
        <w:rPr>
          <w:b/>
          <w:i/>
          <w:sz w:val="28"/>
          <w:szCs w:val="26"/>
        </w:rPr>
        <w:t>.</w:t>
      </w:r>
      <w:r w:rsidR="009A7BC8" w:rsidRPr="00082BEE">
        <w:rPr>
          <w:b/>
          <w:i/>
          <w:sz w:val="28"/>
          <w:szCs w:val="26"/>
        </w:rPr>
        <w:t xml:space="preserve"> 202</w:t>
      </w:r>
      <w:r w:rsidR="007E3C43" w:rsidRPr="00082BEE">
        <w:rPr>
          <w:b/>
          <w:i/>
          <w:sz w:val="28"/>
          <w:szCs w:val="26"/>
        </w:rPr>
        <w:t>4</w:t>
      </w:r>
      <w:r w:rsidR="0019142A" w:rsidRPr="00082BEE">
        <w:rPr>
          <w:b/>
          <w:i/>
          <w:sz w:val="28"/>
          <w:szCs w:val="26"/>
        </w:rPr>
        <w:t xml:space="preserve"> </w:t>
      </w:r>
      <w:r w:rsidR="008902E9" w:rsidRPr="00082BEE">
        <w:rPr>
          <w:b/>
          <w:i/>
          <w:sz w:val="28"/>
          <w:szCs w:val="26"/>
        </w:rPr>
        <w:t>– do</w:t>
      </w:r>
      <w:r w:rsidR="00430577" w:rsidRPr="00082BEE">
        <w:rPr>
          <w:b/>
          <w:i/>
          <w:sz w:val="28"/>
          <w:szCs w:val="26"/>
        </w:rPr>
        <w:t xml:space="preserve"> </w:t>
      </w:r>
      <w:r w:rsidR="00223573" w:rsidRPr="00082BEE">
        <w:rPr>
          <w:b/>
          <w:i/>
          <w:sz w:val="28"/>
          <w:szCs w:val="26"/>
        </w:rPr>
        <w:t>01</w:t>
      </w:r>
      <w:r w:rsidR="009A7BC8" w:rsidRPr="00082BEE">
        <w:rPr>
          <w:b/>
          <w:i/>
          <w:sz w:val="28"/>
          <w:szCs w:val="26"/>
        </w:rPr>
        <w:t>.</w:t>
      </w:r>
      <w:r w:rsidR="00085D52" w:rsidRPr="00082BEE">
        <w:rPr>
          <w:b/>
          <w:i/>
          <w:sz w:val="28"/>
          <w:szCs w:val="26"/>
        </w:rPr>
        <w:t xml:space="preserve"> </w:t>
      </w:r>
      <w:r w:rsidR="00223573" w:rsidRPr="00082BEE">
        <w:rPr>
          <w:b/>
          <w:i/>
          <w:sz w:val="28"/>
          <w:szCs w:val="26"/>
        </w:rPr>
        <w:t>01</w:t>
      </w:r>
      <w:r w:rsidR="00085D52" w:rsidRPr="00082BEE">
        <w:rPr>
          <w:b/>
          <w:i/>
          <w:sz w:val="28"/>
          <w:szCs w:val="26"/>
        </w:rPr>
        <w:t>.</w:t>
      </w:r>
      <w:r w:rsidR="009A7BC8" w:rsidRPr="00082BEE">
        <w:rPr>
          <w:b/>
          <w:i/>
          <w:sz w:val="28"/>
          <w:szCs w:val="26"/>
        </w:rPr>
        <w:t xml:space="preserve"> </w:t>
      </w:r>
      <w:r w:rsidR="008902E9" w:rsidRPr="00082BEE">
        <w:rPr>
          <w:b/>
          <w:i/>
          <w:sz w:val="28"/>
          <w:szCs w:val="26"/>
        </w:rPr>
        <w:t>20</w:t>
      </w:r>
      <w:r w:rsidR="009C59AD" w:rsidRPr="00082BEE">
        <w:rPr>
          <w:b/>
          <w:i/>
          <w:sz w:val="28"/>
          <w:szCs w:val="26"/>
        </w:rPr>
        <w:t>2</w:t>
      </w:r>
      <w:bookmarkStart w:id="0" w:name="_Hlk129864723"/>
      <w:bookmarkStart w:id="1" w:name="_Hlk124839056"/>
      <w:r w:rsidR="00223573" w:rsidRPr="00082BEE">
        <w:rPr>
          <w:b/>
          <w:i/>
          <w:sz w:val="28"/>
          <w:szCs w:val="26"/>
        </w:rPr>
        <w:t>5</w:t>
      </w:r>
    </w:p>
    <w:p w14:paraId="72B84214" w14:textId="77777777" w:rsidR="004D25CB" w:rsidRPr="00082BEE" w:rsidRDefault="004D25CB" w:rsidP="00082BEE">
      <w:pPr>
        <w:ind w:right="258"/>
        <w:jc w:val="center"/>
        <w:rPr>
          <w:b/>
          <w:i/>
          <w:sz w:val="28"/>
          <w:szCs w:val="26"/>
        </w:rPr>
      </w:pPr>
    </w:p>
    <w:p w14:paraId="379CCB8E" w14:textId="77777777" w:rsidR="00454AE6" w:rsidRPr="00082BEE" w:rsidRDefault="00454AE6" w:rsidP="00864B21">
      <w:pPr>
        <w:outlineLvl w:val="0"/>
        <w:rPr>
          <w:b/>
          <w:bCs/>
          <w:sz w:val="26"/>
          <w:szCs w:val="26"/>
        </w:rPr>
      </w:pPr>
    </w:p>
    <w:bookmarkEnd w:id="0"/>
    <w:p w14:paraId="499DF0C6" w14:textId="3A12A5E8" w:rsidR="00432390" w:rsidRPr="00082BEE" w:rsidRDefault="00864B21" w:rsidP="00864B21">
      <w:pPr>
        <w:rPr>
          <w:i/>
          <w:sz w:val="26"/>
          <w:szCs w:val="26"/>
        </w:rPr>
      </w:pP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Za seniora Košického seniorátu bol zvolený: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ThDr. PaedDr. Ján Hruška, PhD. 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zborový farár v CZ Vyšná Kamenica (právoplatnosť volieb dňa: 11. 11. 2024) 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- </w:t>
      </w:r>
      <w:r w:rsidRPr="00082BEE">
        <w:rPr>
          <w:color w:val="212529"/>
          <w:sz w:val="26"/>
          <w:szCs w:val="26"/>
          <w:shd w:val="clear" w:color="auto" w:fill="FFFFFF"/>
        </w:rPr>
        <w:t>funkčné obdobie od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04. 12. 2024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 xml:space="preserve">Za </w:t>
      </w:r>
      <w:proofErr w:type="spellStart"/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konseniora</w:t>
      </w:r>
      <w:proofErr w:type="spellEnd"/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 xml:space="preserve"> Košického seniorátu bol zvolený: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Mgr. Jaroslav Petro,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zborový farár v CZ Obišovce (právoplatnosť volieb dňa: 10. 11. 2024)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Za zborových farárov boli zvolení: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Mgr. Zuzana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Slížiková</w:t>
      </w:r>
      <w:proofErr w:type="spellEnd"/>
      <w:r w:rsidRPr="00082BEE">
        <w:rPr>
          <w:rStyle w:val="Siln"/>
          <w:color w:val="212529"/>
          <w:sz w:val="26"/>
          <w:szCs w:val="26"/>
          <w:shd w:val="clear" w:color="auto" w:fill="FFFFFF"/>
        </w:rPr>
        <w:t>,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zborová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farárka v CZ Horné Saliby (BAS – ZD) –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do CZ Horné Saliby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(zvolená dňa: 15. 12. 2024, právoplatnosť voľby dňa: 30. 12. 2024) </w:t>
      </w:r>
      <w:r w:rsidRPr="00082BEE">
        <w:rPr>
          <w:color w:val="212529"/>
          <w:sz w:val="26"/>
          <w:szCs w:val="26"/>
        </w:rPr>
        <w:br/>
      </w:r>
      <w:r w:rsidRPr="00082BEE">
        <w:rPr>
          <w:b/>
          <w:bCs/>
          <w:i/>
          <w:iCs/>
          <w:color w:val="212529"/>
          <w:sz w:val="26"/>
          <w:szCs w:val="26"/>
          <w:shd w:val="clear" w:color="auto" w:fill="FFFFFF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Mgr. Jozef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Havrila</w:t>
      </w:r>
      <w:proofErr w:type="spellEnd"/>
      <w:r w:rsidRPr="00082BEE">
        <w:rPr>
          <w:color w:val="212529"/>
          <w:sz w:val="26"/>
          <w:szCs w:val="26"/>
          <w:shd w:val="clear" w:color="auto" w:fill="FFFFFF"/>
        </w:rPr>
        <w:t>, </w:t>
      </w:r>
      <w:proofErr w:type="spellStart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námestný</w:t>
      </w:r>
      <w:proofErr w:type="spellEnd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 farár v CZ Liptovský Mikuláš</w:t>
      </w:r>
      <w:r w:rsidRPr="00082BEE">
        <w:rPr>
          <w:color w:val="212529"/>
          <w:sz w:val="26"/>
          <w:szCs w:val="26"/>
          <w:shd w:val="clear" w:color="auto" w:fill="FFFFFF"/>
        </w:rPr>
        <w:t> (LOS – VD) –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do CZ Liptovský Mikuláš </w:t>
      </w:r>
      <w:r w:rsidRPr="00082BEE">
        <w:rPr>
          <w:color w:val="212529"/>
          <w:sz w:val="26"/>
          <w:szCs w:val="26"/>
          <w:shd w:val="clear" w:color="auto" w:fill="FFFFFF"/>
        </w:rPr>
        <w:t>(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zvolený dňa: 20. 10. 2024, právoplatnosť voľby dňa: 05. 11. 2024)</w:t>
      </w:r>
      <w:r w:rsidRPr="00082BEE">
        <w:rPr>
          <w:b/>
          <w:bCs/>
          <w:i/>
          <w:iCs/>
          <w:color w:val="212529"/>
          <w:sz w:val="26"/>
          <w:szCs w:val="26"/>
          <w:shd w:val="clear" w:color="auto" w:fill="FFFFFF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 xml:space="preserve">Za </w:t>
      </w:r>
      <w:proofErr w:type="spellStart"/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námestných</w:t>
      </w:r>
      <w:proofErr w:type="spellEnd"/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 xml:space="preserve"> farárov bol  menovaný: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ThDr. Filip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Púpala</w:t>
      </w:r>
      <w:proofErr w:type="spellEnd"/>
      <w:r w:rsidRPr="00082BEE">
        <w:rPr>
          <w:rStyle w:val="Siln"/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– menovaný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od 15. 12. 2024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za </w:t>
      </w:r>
      <w:proofErr w:type="spellStart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námestného</w:t>
      </w:r>
      <w:proofErr w:type="spellEnd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 farára na farárske miesto do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CZ Pliešovce 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(HOS – ZD) </w:t>
      </w:r>
      <w:r w:rsidRPr="00082BEE">
        <w:rPr>
          <w:color w:val="212529"/>
          <w:sz w:val="26"/>
          <w:szCs w:val="26"/>
        </w:rPr>
        <w:br/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Mgr. Vladimír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Ferenčík</w:t>
      </w:r>
      <w:proofErr w:type="spellEnd"/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 –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menovaný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od 05. 11. 2024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za </w:t>
      </w:r>
      <w:proofErr w:type="spellStart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námestného</w:t>
      </w:r>
      <w:proofErr w:type="spellEnd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 farára na kaplánskom mieste do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CZ Liptovský Mikuláš</w:t>
      </w:r>
      <w:r w:rsidRPr="00082BEE">
        <w:rPr>
          <w:color w:val="212529"/>
          <w:sz w:val="26"/>
          <w:szCs w:val="26"/>
          <w:shd w:val="clear" w:color="auto" w:fill="FFFFFF"/>
        </w:rPr>
        <w:t> (LOS – VD)</w:t>
      </w:r>
      <w:r w:rsidRPr="00082BEE">
        <w:rPr>
          <w:color w:val="212529"/>
          <w:sz w:val="26"/>
          <w:szCs w:val="26"/>
        </w:rPr>
        <w:br/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Mgr. Štefan Kiss</w:t>
      </w:r>
      <w:r w:rsidRPr="00082BEE">
        <w:rPr>
          <w:color w:val="212529"/>
          <w:sz w:val="26"/>
          <w:szCs w:val="26"/>
          <w:shd w:val="clear" w:color="auto" w:fill="FFFFFF"/>
        </w:rPr>
        <w:t> –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menovaný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od 01. 01. 2025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za </w:t>
      </w:r>
      <w:proofErr w:type="spellStart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námestného</w:t>
      </w:r>
      <w:proofErr w:type="spellEnd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 farára na farárske miesto do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CZ Nové Zámky</w:t>
      </w:r>
      <w:r w:rsidRPr="00082BEE">
        <w:rPr>
          <w:color w:val="212529"/>
          <w:sz w:val="26"/>
          <w:szCs w:val="26"/>
          <w:shd w:val="clear" w:color="auto" w:fill="FFFFFF"/>
        </w:rPr>
        <w:t> (DNS – ZD)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Administrovanie  – Západný dištrikt: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color w:val="212529"/>
          <w:sz w:val="26"/>
          <w:szCs w:val="26"/>
          <w:shd w:val="clear" w:color="auto" w:fill="FFFFFF"/>
        </w:rPr>
        <w:t>Rimavský seniorát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Evanjelické gymnázium Tisovec – od 05.11.2024 - Mgr. Vladimír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Ticháň</w:t>
      </w:r>
      <w:proofErr w:type="spellEnd"/>
      <w:r w:rsidRPr="00082BEE">
        <w:rPr>
          <w:rStyle w:val="Siln"/>
          <w:color w:val="212529"/>
          <w:sz w:val="26"/>
          <w:szCs w:val="26"/>
          <w:shd w:val="clear" w:color="auto" w:fill="FFFFFF"/>
        </w:rPr>
        <w:t>, 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zborový farár v CZ Kokava nad Rimavicou (RIS – ZD)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CZ Tisovec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 – </w:t>
      </w:r>
      <w:r w:rsidRPr="00082BEE">
        <w:rPr>
          <w:color w:val="212529"/>
          <w:sz w:val="26"/>
          <w:szCs w:val="26"/>
          <w:shd w:val="clear" w:color="auto" w:fill="FFFFFF"/>
        </w:rPr>
        <w:t>administruje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Mgr. Iveta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Korenková</w:t>
      </w:r>
      <w:proofErr w:type="spellEnd"/>
      <w:r w:rsidRPr="00082BEE">
        <w:rPr>
          <w:color w:val="212529"/>
          <w:sz w:val="26"/>
          <w:szCs w:val="26"/>
          <w:shd w:val="clear" w:color="auto" w:fill="FFFFFF"/>
        </w:rPr>
        <w:t>,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zborová farárka v CZ Hnúšťa – </w:t>
      </w:r>
      <w:proofErr w:type="spellStart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Brádno</w:t>
      </w:r>
      <w:proofErr w:type="spellEnd"/>
      <w:r w:rsidRPr="00082BEE">
        <w:rPr>
          <w:color w:val="212529"/>
          <w:sz w:val="26"/>
          <w:szCs w:val="26"/>
          <w:shd w:val="clear" w:color="auto" w:fill="FFFFFF"/>
        </w:rPr>
        <w:t> – od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01. 12. 2024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color w:val="212529"/>
          <w:sz w:val="26"/>
          <w:szCs w:val="26"/>
          <w:shd w:val="clear" w:color="auto" w:fill="FFFFFF"/>
        </w:rPr>
        <w:t>Považský seniorát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ZCZ Kálnica - Beckov – </w:t>
      </w:r>
      <w:r w:rsidRPr="00082BEE">
        <w:rPr>
          <w:color w:val="212529"/>
          <w:sz w:val="26"/>
          <w:szCs w:val="26"/>
          <w:shd w:val="clear" w:color="auto" w:fill="FFFFFF"/>
        </w:rPr>
        <w:t>administruje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Mgr. Ľuboš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Činčurák</w:t>
      </w:r>
      <w:proofErr w:type="spellEnd"/>
      <w:r w:rsidRPr="00082BEE">
        <w:rPr>
          <w:rStyle w:val="Siln"/>
          <w:color w:val="212529"/>
          <w:sz w:val="26"/>
          <w:szCs w:val="26"/>
          <w:shd w:val="clear" w:color="auto" w:fill="FFFFFF"/>
        </w:rPr>
        <w:t>,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zborový farár v</w:t>
      </w:r>
      <w:r w:rsidRPr="00082BEE">
        <w:rPr>
          <w:color w:val="212529"/>
          <w:sz w:val="26"/>
          <w:szCs w:val="26"/>
          <w:shd w:val="clear" w:color="auto" w:fill="FFFFFF"/>
        </w:rPr>
        <w:t>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CZ Stará Turá – od 01. 01. 2025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bookmarkStart w:id="2" w:name="_GoBack"/>
      <w:bookmarkEnd w:id="2"/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Administrovanie – Východný dištrikt:</w:t>
      </w:r>
      <w:r w:rsidRPr="00082BEE">
        <w:rPr>
          <w:color w:val="212529"/>
          <w:sz w:val="26"/>
          <w:szCs w:val="26"/>
        </w:rPr>
        <w:br/>
      </w:r>
      <w:r w:rsidRPr="00082BEE">
        <w:rPr>
          <w:b/>
          <w:bCs/>
          <w:i/>
          <w:iCs/>
          <w:color w:val="212529"/>
          <w:sz w:val="26"/>
          <w:szCs w:val="26"/>
          <w:shd w:val="clear" w:color="auto" w:fill="FFFFFF"/>
        </w:rPr>
        <w:br/>
      </w:r>
      <w:r w:rsidRPr="00082BEE">
        <w:rPr>
          <w:color w:val="212529"/>
          <w:sz w:val="26"/>
          <w:szCs w:val="26"/>
          <w:shd w:val="clear" w:color="auto" w:fill="FFFFFF"/>
        </w:rPr>
        <w:t>Turčiansky seniorát</w:t>
      </w:r>
      <w:r w:rsidRPr="00082BEE">
        <w:rPr>
          <w:b/>
          <w:bCs/>
          <w:i/>
          <w:iCs/>
          <w:color w:val="212529"/>
          <w:sz w:val="26"/>
          <w:szCs w:val="26"/>
          <w:shd w:val="clear" w:color="auto" w:fill="FFFFFF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CZ Martin – </w:t>
      </w:r>
      <w:r w:rsidRPr="00082BEE">
        <w:rPr>
          <w:color w:val="212529"/>
          <w:sz w:val="26"/>
          <w:szCs w:val="26"/>
          <w:shd w:val="clear" w:color="auto" w:fill="FFFFFF"/>
        </w:rPr>
        <w:t>administruje 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Mgr. Tomáš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German</w:t>
      </w:r>
      <w:proofErr w:type="spellEnd"/>
      <w:r w:rsidRPr="00082BEE">
        <w:rPr>
          <w:rStyle w:val="Siln"/>
          <w:color w:val="212529"/>
          <w:sz w:val="26"/>
          <w:szCs w:val="26"/>
          <w:shd w:val="clear" w:color="auto" w:fill="FFFFFF"/>
        </w:rPr>
        <w:t>,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zborový  farár v</w:t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 CZ Blatnica – od 01. 12. 2024</w:t>
      </w:r>
      <w:r w:rsidRPr="00082BEE">
        <w:rPr>
          <w:color w:val="212529"/>
          <w:sz w:val="26"/>
          <w:szCs w:val="26"/>
        </w:rPr>
        <w:br/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lastRenderedPageBreak/>
        <w:t>Pokračovanie na rodičovskej oznámila: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 xml:space="preserve">Mgr. Lýdia </w:t>
      </w:r>
      <w:proofErr w:type="spellStart"/>
      <w:r w:rsidRPr="00082BEE">
        <w:rPr>
          <w:rStyle w:val="Siln"/>
          <w:color w:val="212529"/>
          <w:sz w:val="26"/>
          <w:szCs w:val="26"/>
          <w:shd w:val="clear" w:color="auto" w:fill="FFFFFF"/>
        </w:rPr>
        <w:t>Naďová</w:t>
      </w:r>
      <w:proofErr w:type="spellEnd"/>
      <w:r w:rsidRPr="00082BEE">
        <w:rPr>
          <w:rStyle w:val="Siln"/>
          <w:color w:val="212529"/>
          <w:sz w:val="26"/>
          <w:szCs w:val="26"/>
          <w:shd w:val="clear" w:color="auto" w:fill="FFFFFF"/>
        </w:rPr>
        <w:t>, </w:t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duchovná správkyňa EG Tisovec  (RIS – ZD)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Priezvisko / stav  zmenila: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Siln"/>
          <w:color w:val="212529"/>
          <w:sz w:val="26"/>
          <w:szCs w:val="26"/>
          <w:shd w:val="clear" w:color="auto" w:fill="FFFFFF"/>
        </w:rPr>
        <w:t>Mgr. Lea Sabolová, </w:t>
      </w:r>
      <w:proofErr w:type="spellStart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kaplánka</w:t>
      </w:r>
      <w:proofErr w:type="spellEnd"/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 xml:space="preserve"> na farárskom mieste v CZ Zemianske Kostoľany (TUS – VD) – </w:t>
      </w:r>
      <w:r w:rsidRPr="00082BEE">
        <w:rPr>
          <w:color w:val="212529"/>
          <w:sz w:val="26"/>
          <w:szCs w:val="26"/>
          <w:shd w:val="clear" w:color="auto" w:fill="FFFFFF"/>
        </w:rPr>
        <w:t>sobáš uzavrela dňa 21. 09. 2024 v chráme Božom CZ Bardejov, zmena priezviska na: </w:t>
      </w:r>
      <w:proofErr w:type="spellStart"/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Pavlišáková</w:t>
      </w:r>
      <w:proofErr w:type="spellEnd"/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b/>
          <w:bCs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 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Na základe doručeného materiálu spracovalo:</w:t>
      </w:r>
      <w:r w:rsidRPr="00082BEE">
        <w:rPr>
          <w:color w:val="212529"/>
          <w:sz w:val="26"/>
          <w:szCs w:val="26"/>
        </w:rPr>
        <w:br/>
      </w:r>
      <w:r w:rsidRPr="00082BEE">
        <w:rPr>
          <w:rStyle w:val="Zvraznenie"/>
          <w:color w:val="212529"/>
          <w:sz w:val="26"/>
          <w:szCs w:val="26"/>
          <w:shd w:val="clear" w:color="auto" w:fill="FFFFFF"/>
        </w:rPr>
        <w:t>Mzdové oddelenie GBÚ</w:t>
      </w:r>
      <w:bookmarkEnd w:id="1"/>
    </w:p>
    <w:sectPr w:rsidR="00432390" w:rsidRPr="00082BEE" w:rsidSect="00082BEE">
      <w:pgSz w:w="11906" w:h="16838"/>
      <w:pgMar w:top="1276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82BEE"/>
    <w:rsid w:val="00085D52"/>
    <w:rsid w:val="00097222"/>
    <w:rsid w:val="000A1A6E"/>
    <w:rsid w:val="000A78E3"/>
    <w:rsid w:val="000A7C7A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A25C3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E2CBE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3573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15B"/>
    <w:rsid w:val="003134C1"/>
    <w:rsid w:val="00331D0B"/>
    <w:rsid w:val="00333ADC"/>
    <w:rsid w:val="00334995"/>
    <w:rsid w:val="00345F9B"/>
    <w:rsid w:val="00352EDD"/>
    <w:rsid w:val="003558B7"/>
    <w:rsid w:val="00364716"/>
    <w:rsid w:val="00366832"/>
    <w:rsid w:val="00370849"/>
    <w:rsid w:val="003746EB"/>
    <w:rsid w:val="00384DF3"/>
    <w:rsid w:val="00396028"/>
    <w:rsid w:val="003A65AA"/>
    <w:rsid w:val="003B04E2"/>
    <w:rsid w:val="003B3860"/>
    <w:rsid w:val="003B3B0D"/>
    <w:rsid w:val="003B6430"/>
    <w:rsid w:val="003C1750"/>
    <w:rsid w:val="003C6A98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2CE"/>
    <w:rsid w:val="004B4C81"/>
    <w:rsid w:val="004B4FBC"/>
    <w:rsid w:val="004D25CB"/>
    <w:rsid w:val="004F13AD"/>
    <w:rsid w:val="004F17E7"/>
    <w:rsid w:val="004F2F4E"/>
    <w:rsid w:val="004F3A3B"/>
    <w:rsid w:val="004F7240"/>
    <w:rsid w:val="0050257D"/>
    <w:rsid w:val="00504C71"/>
    <w:rsid w:val="00517870"/>
    <w:rsid w:val="005212C0"/>
    <w:rsid w:val="0052614F"/>
    <w:rsid w:val="005304E8"/>
    <w:rsid w:val="005427D5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0819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E3C43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47835"/>
    <w:rsid w:val="0085626D"/>
    <w:rsid w:val="00856373"/>
    <w:rsid w:val="00863C65"/>
    <w:rsid w:val="00864B21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632A"/>
    <w:rsid w:val="0090738F"/>
    <w:rsid w:val="009127AF"/>
    <w:rsid w:val="00920915"/>
    <w:rsid w:val="0092325D"/>
    <w:rsid w:val="00924110"/>
    <w:rsid w:val="0092637A"/>
    <w:rsid w:val="0092653C"/>
    <w:rsid w:val="00927193"/>
    <w:rsid w:val="00932009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8488D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5422F"/>
    <w:rsid w:val="00A5593A"/>
    <w:rsid w:val="00A573D1"/>
    <w:rsid w:val="00A65C4C"/>
    <w:rsid w:val="00A77AA8"/>
    <w:rsid w:val="00A9211C"/>
    <w:rsid w:val="00A92B2D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4CC5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CF6426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342BF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42ED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16A8"/>
    <w:rsid w:val="00FB3597"/>
    <w:rsid w:val="00FC37B2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Siln">
    <w:name w:val="Strong"/>
    <w:basedOn w:val="Predvolenpsmoodseku"/>
    <w:uiPriority w:val="22"/>
    <w:qFormat/>
    <w:rsid w:val="00847835"/>
    <w:rPr>
      <w:b/>
      <w:bCs/>
    </w:rPr>
  </w:style>
  <w:style w:type="character" w:styleId="Zvraznenie">
    <w:name w:val="Emphasis"/>
    <w:basedOn w:val="Predvolenpsmoodseku"/>
    <w:uiPriority w:val="20"/>
    <w:qFormat/>
    <w:rsid w:val="00847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01D6-E15C-4931-A18A-3D81008D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16</cp:revision>
  <cp:lastPrinted>2023-07-27T12:28:00Z</cp:lastPrinted>
  <dcterms:created xsi:type="dcterms:W3CDTF">2024-11-07T07:11:00Z</dcterms:created>
  <dcterms:modified xsi:type="dcterms:W3CDTF">2025-01-13T14:42:00Z</dcterms:modified>
</cp:coreProperties>
</file>